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291"/>
        <w:tblW w:w="10623" w:type="dxa"/>
        <w:tblLook w:val="04A0" w:firstRow="1" w:lastRow="0" w:firstColumn="1" w:lastColumn="0" w:noHBand="0" w:noVBand="1"/>
      </w:tblPr>
      <w:tblGrid>
        <w:gridCol w:w="2558"/>
        <w:gridCol w:w="3385"/>
        <w:gridCol w:w="1576"/>
        <w:gridCol w:w="3104"/>
      </w:tblGrid>
      <w:tr w:rsidR="0036773B" w14:paraId="17431001" w14:textId="77777777" w:rsidTr="00F54587">
        <w:tc>
          <w:tcPr>
            <w:tcW w:w="10623" w:type="dxa"/>
            <w:gridSpan w:val="4"/>
            <w:shd w:val="clear" w:color="auto" w:fill="5B9BD5" w:themeFill="accent1"/>
          </w:tcPr>
          <w:p w14:paraId="714FA392" w14:textId="7EEC2A7C" w:rsidR="0036773B" w:rsidRPr="0022403B" w:rsidRDefault="0036773B" w:rsidP="00F54587">
            <w:pPr>
              <w:jc w:val="center"/>
              <w:rPr>
                <w:b/>
              </w:rPr>
            </w:pPr>
            <w:r w:rsidRPr="0022403B">
              <w:rPr>
                <w:rFonts w:ascii="Calibri" w:hAnsi="Calibri" w:cs="Calibri"/>
                <w:color w:val="000000"/>
              </w:rPr>
              <w:t xml:space="preserve">Durban Tourism is offering conference delegates </w:t>
            </w:r>
            <w:r w:rsidR="00645F05">
              <w:rPr>
                <w:rFonts w:ascii="Calibri" w:hAnsi="Calibri" w:cs="Calibri"/>
                <w:color w:val="000000"/>
              </w:rPr>
              <w:t>3X</w:t>
            </w:r>
            <w:r w:rsidRPr="0022403B">
              <w:rPr>
                <w:rFonts w:ascii="Calibri" w:hAnsi="Calibri" w:cs="Calibri"/>
                <w:color w:val="000000"/>
              </w:rPr>
              <w:t xml:space="preserve"> </w:t>
            </w:r>
            <w:r w:rsidR="00645F05">
              <w:rPr>
                <w:rFonts w:ascii="Calibri" w:hAnsi="Calibri" w:cs="Calibri"/>
                <w:color w:val="000000"/>
              </w:rPr>
              <w:t xml:space="preserve">pre &amp; </w:t>
            </w:r>
            <w:r w:rsidRPr="0022403B">
              <w:rPr>
                <w:rFonts w:ascii="Calibri" w:hAnsi="Calibri" w:cs="Calibri"/>
                <w:color w:val="000000"/>
              </w:rPr>
              <w:t>post conference tours to experience the city’s tourism offering. Tours are limited to</w:t>
            </w:r>
            <w:r w:rsidR="00A557DD">
              <w:rPr>
                <w:rFonts w:ascii="Calibri" w:hAnsi="Calibri" w:cs="Calibri"/>
                <w:color w:val="000000"/>
              </w:rPr>
              <w:t xml:space="preserve"> </w:t>
            </w:r>
            <w:r w:rsidR="00645F05">
              <w:rPr>
                <w:rFonts w:ascii="Calibri" w:hAnsi="Calibri" w:cs="Calibri"/>
                <w:color w:val="000000"/>
              </w:rPr>
              <w:t>32</w:t>
            </w:r>
            <w:r w:rsidRPr="0022403B">
              <w:rPr>
                <w:rFonts w:ascii="Calibri" w:hAnsi="Calibri" w:cs="Calibri"/>
                <w:color w:val="000000"/>
              </w:rPr>
              <w:t xml:space="preserve"> delegates per tour and will be given on a first come first serve basis.  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22403B">
              <w:rPr>
                <w:rFonts w:ascii="Calibri" w:hAnsi="Calibri" w:cs="Calibri"/>
                <w:color w:val="000000"/>
              </w:rPr>
              <w:t xml:space="preserve">nquiries and bookings </w:t>
            </w:r>
            <w:r w:rsidR="00645F05">
              <w:rPr>
                <w:rFonts w:ascii="Calibri" w:hAnsi="Calibri" w:cs="Calibri"/>
                <w:color w:val="000000"/>
              </w:rPr>
              <w:t>must</w:t>
            </w:r>
            <w:r w:rsidRPr="0022403B">
              <w:rPr>
                <w:rFonts w:ascii="Calibri" w:hAnsi="Calibri" w:cs="Calibri"/>
                <w:color w:val="000000"/>
              </w:rPr>
              <w:t xml:space="preserve"> be directed</w:t>
            </w:r>
            <w:r w:rsidR="002861D5">
              <w:rPr>
                <w:rFonts w:ascii="Calibri" w:hAnsi="Calibri" w:cs="Calibri"/>
                <w:color w:val="000000"/>
              </w:rPr>
              <w:t xml:space="preserve"> to</w:t>
            </w:r>
            <w:r w:rsidRPr="0022403B">
              <w:rPr>
                <w:rFonts w:ascii="Calibri" w:hAnsi="Calibri" w:cs="Calibri"/>
                <w:color w:val="000000"/>
              </w:rPr>
              <w:t xml:space="preserve"> </w:t>
            </w:r>
            <w:r w:rsidR="00EF69ED">
              <w:rPr>
                <w:rFonts w:ascii="Calibri" w:hAnsi="Calibri" w:cs="Calibri"/>
                <w:color w:val="000000"/>
              </w:rPr>
              <w:t>Durban Tourism</w:t>
            </w:r>
            <w:r w:rsidR="00645F05">
              <w:rPr>
                <w:rFonts w:ascii="Calibri" w:hAnsi="Calibri" w:cs="Calibri"/>
                <w:color w:val="000000"/>
              </w:rPr>
              <w:t xml:space="preserve"> </w:t>
            </w:r>
            <w:r w:rsidR="002861D5">
              <w:rPr>
                <w:rFonts w:ascii="Calibri" w:hAnsi="Calibri" w:cs="Calibri"/>
                <w:color w:val="000000"/>
              </w:rPr>
              <w:t xml:space="preserve">for the attention </w:t>
            </w:r>
            <w:r w:rsidR="00446F64">
              <w:rPr>
                <w:rFonts w:ascii="Calibri" w:hAnsi="Calibri" w:cs="Calibri"/>
                <w:color w:val="000000"/>
              </w:rPr>
              <w:t xml:space="preserve">of Mr. Mxolisi Bhengu </w:t>
            </w:r>
            <w:r w:rsidR="00F05031">
              <w:rPr>
                <w:rFonts w:ascii="Calibri" w:hAnsi="Calibri" w:cs="Calibri"/>
                <w:color w:val="000000"/>
              </w:rPr>
              <w:t xml:space="preserve">on </w:t>
            </w:r>
            <w:r w:rsidR="00446F64" w:rsidRPr="00446F64">
              <w:rPr>
                <w:rFonts w:ascii="Calibri" w:hAnsi="Calibri" w:cs="Calibri"/>
                <w:b/>
                <w:bCs/>
                <w:color w:val="000000"/>
              </w:rPr>
              <w:t xml:space="preserve">031 322 </w:t>
            </w:r>
            <w:proofErr w:type="gramStart"/>
            <w:r w:rsidR="00446F64" w:rsidRPr="00446F64">
              <w:rPr>
                <w:rFonts w:ascii="Calibri" w:hAnsi="Calibri" w:cs="Calibri"/>
                <w:b/>
                <w:bCs/>
                <w:color w:val="000000"/>
              </w:rPr>
              <w:t>2631</w:t>
            </w:r>
            <w:r w:rsidR="00F05031">
              <w:rPr>
                <w:rFonts w:ascii="Calibri" w:hAnsi="Calibri" w:cs="Calibri"/>
                <w:b/>
                <w:bCs/>
                <w:color w:val="000000"/>
              </w:rPr>
              <w:t>,  mxolisi.bhengu@durban.gov.za</w:t>
            </w:r>
            <w:proofErr w:type="gramEnd"/>
            <w:r w:rsidR="00446F64">
              <w:rPr>
                <w:rFonts w:ascii="Calibri" w:hAnsi="Calibri" w:cs="Calibri"/>
                <w:color w:val="000000"/>
              </w:rPr>
              <w:t xml:space="preserve"> or </w:t>
            </w:r>
            <w:proofErr w:type="spellStart"/>
            <w:r w:rsidR="00446F64">
              <w:rPr>
                <w:rFonts w:ascii="Calibri" w:hAnsi="Calibri" w:cs="Calibri"/>
                <w:color w:val="000000"/>
              </w:rPr>
              <w:t>Olwethu</w:t>
            </w:r>
            <w:proofErr w:type="spellEnd"/>
            <w:r w:rsidR="00446F6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46F64">
              <w:rPr>
                <w:rFonts w:ascii="Calibri" w:hAnsi="Calibri" w:cs="Calibri"/>
                <w:color w:val="000000"/>
              </w:rPr>
              <w:t>Mnyandu</w:t>
            </w:r>
            <w:proofErr w:type="spellEnd"/>
            <w:r w:rsidR="00446F64">
              <w:rPr>
                <w:rFonts w:ascii="Calibri" w:hAnsi="Calibri" w:cs="Calibri"/>
                <w:color w:val="000000"/>
              </w:rPr>
              <w:t xml:space="preserve"> </w:t>
            </w:r>
            <w:r w:rsidR="00F05031">
              <w:rPr>
                <w:rFonts w:ascii="Calibri" w:hAnsi="Calibri" w:cs="Calibri"/>
                <w:color w:val="000000"/>
              </w:rPr>
              <w:t xml:space="preserve">on </w:t>
            </w:r>
            <w:r w:rsidR="00446F64" w:rsidRPr="00F05031">
              <w:rPr>
                <w:rFonts w:ascii="Calibri" w:hAnsi="Calibri" w:cs="Calibri"/>
                <w:b/>
                <w:bCs/>
                <w:color w:val="000000"/>
              </w:rPr>
              <w:t xml:space="preserve">031 322 </w:t>
            </w:r>
            <w:r w:rsidR="00F05031" w:rsidRPr="00F05031">
              <w:rPr>
                <w:rFonts w:ascii="Calibri" w:hAnsi="Calibri" w:cs="Calibri"/>
                <w:b/>
                <w:bCs/>
                <w:color w:val="000000"/>
              </w:rPr>
              <w:t>2857</w:t>
            </w:r>
            <w:r w:rsidR="00F05031">
              <w:rPr>
                <w:rFonts w:ascii="Calibri" w:hAnsi="Calibri" w:cs="Calibri"/>
                <w:b/>
                <w:bCs/>
                <w:color w:val="000000"/>
              </w:rPr>
              <w:t xml:space="preserve"> olwethu.mnyandu.durban.gov.za </w:t>
            </w:r>
          </w:p>
        </w:tc>
      </w:tr>
      <w:tr w:rsidR="0036773B" w14:paraId="7029A07F" w14:textId="77777777" w:rsidTr="00F54587">
        <w:tc>
          <w:tcPr>
            <w:tcW w:w="5943" w:type="dxa"/>
            <w:gridSpan w:val="2"/>
            <w:shd w:val="clear" w:color="auto" w:fill="5B9BD5" w:themeFill="accent1"/>
          </w:tcPr>
          <w:p w14:paraId="02C9A280" w14:textId="18A8C164" w:rsidR="0036773B" w:rsidRPr="00645F05" w:rsidRDefault="0036773B" w:rsidP="00F545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45F05">
              <w:rPr>
                <w:rFonts w:ascii="Calibri" w:hAnsi="Calibri" w:cs="Calibri"/>
                <w:b/>
                <w:bCs/>
                <w:color w:val="000000"/>
              </w:rPr>
              <w:t xml:space="preserve">TOUR OPTION </w:t>
            </w:r>
            <w:r w:rsidR="00A557DD" w:rsidRPr="00645F05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Pr="00645F05">
              <w:rPr>
                <w:rFonts w:ascii="Calibri" w:hAnsi="Calibri" w:cs="Calibri"/>
                <w:b/>
                <w:bCs/>
                <w:color w:val="000000"/>
              </w:rPr>
              <w:t xml:space="preserve"> 1</w:t>
            </w:r>
          </w:p>
          <w:p w14:paraId="2AC544FD" w14:textId="211753CE" w:rsidR="00F802F5" w:rsidRDefault="0036773B" w:rsidP="00F54587">
            <w:pPr>
              <w:jc w:val="center"/>
              <w:rPr>
                <w:rFonts w:ascii="Calibri" w:hAnsi="Calibri" w:cs="Calibri"/>
                <w:color w:val="000000"/>
              </w:rPr>
            </w:pPr>
            <w:r w:rsidRPr="001147B1">
              <w:rPr>
                <w:rFonts w:ascii="Calibri" w:hAnsi="Calibri" w:cs="Calibri"/>
                <w:color w:val="000000"/>
              </w:rPr>
              <w:t xml:space="preserve">The Inanda Heritage Route </w:t>
            </w:r>
            <w:r w:rsidR="002861D5">
              <w:rPr>
                <w:rFonts w:ascii="Calibri" w:hAnsi="Calibri" w:cs="Calibri"/>
                <w:color w:val="000000"/>
              </w:rPr>
              <w:t>provides visitors with</w:t>
            </w:r>
            <w:r w:rsidRPr="001147B1">
              <w:rPr>
                <w:rFonts w:ascii="Calibri" w:hAnsi="Calibri" w:cs="Calibri"/>
                <w:color w:val="000000"/>
              </w:rPr>
              <w:t xml:space="preserve"> some of the most important historical sites </w:t>
            </w:r>
            <w:r w:rsidR="002861D5">
              <w:rPr>
                <w:rFonts w:ascii="Calibri" w:hAnsi="Calibri" w:cs="Calibri"/>
                <w:color w:val="000000"/>
              </w:rPr>
              <w:t>in Durban</w:t>
            </w:r>
            <w:r w:rsidRPr="001147B1">
              <w:rPr>
                <w:rFonts w:ascii="Calibri" w:hAnsi="Calibri" w:cs="Calibri"/>
                <w:color w:val="000000"/>
              </w:rPr>
              <w:t xml:space="preserve">. Winding its way through the Inanda Valley, </w:t>
            </w:r>
            <w:r w:rsidR="00F802F5" w:rsidRPr="001147B1">
              <w:rPr>
                <w:rFonts w:ascii="Calibri" w:hAnsi="Calibri" w:cs="Calibri"/>
                <w:color w:val="000000"/>
              </w:rPr>
              <w:t>it</w:t>
            </w:r>
            <w:r w:rsidRPr="001147B1">
              <w:rPr>
                <w:rFonts w:ascii="Calibri" w:hAnsi="Calibri" w:cs="Calibri"/>
                <w:color w:val="000000"/>
              </w:rPr>
              <w:t xml:space="preserve"> provide</w:t>
            </w:r>
            <w:r w:rsidR="002861D5">
              <w:rPr>
                <w:rFonts w:ascii="Calibri" w:hAnsi="Calibri" w:cs="Calibri"/>
                <w:color w:val="000000"/>
              </w:rPr>
              <w:t>s</w:t>
            </w:r>
            <w:r w:rsidR="00645F05">
              <w:rPr>
                <w:rFonts w:ascii="Calibri" w:hAnsi="Calibri" w:cs="Calibri"/>
                <w:color w:val="000000"/>
              </w:rPr>
              <w:t xml:space="preserve"> a</w:t>
            </w:r>
            <w:r w:rsidRPr="001147B1">
              <w:rPr>
                <w:rFonts w:ascii="Calibri" w:hAnsi="Calibri" w:cs="Calibri"/>
                <w:color w:val="000000"/>
              </w:rPr>
              <w:t xml:space="preserve"> short </w:t>
            </w:r>
            <w:r w:rsidR="00645F05">
              <w:rPr>
                <w:rFonts w:ascii="Calibri" w:hAnsi="Calibri" w:cs="Calibri"/>
                <w:color w:val="000000"/>
              </w:rPr>
              <w:t xml:space="preserve">but very </w:t>
            </w:r>
            <w:r w:rsidR="002861D5">
              <w:rPr>
                <w:rFonts w:ascii="Calibri" w:hAnsi="Calibri" w:cs="Calibri"/>
                <w:color w:val="000000"/>
              </w:rPr>
              <w:t>important role of Durban in</w:t>
            </w:r>
            <w:r w:rsidRPr="001147B1">
              <w:rPr>
                <w:rFonts w:ascii="Calibri" w:hAnsi="Calibri" w:cs="Calibri"/>
                <w:color w:val="000000"/>
              </w:rPr>
              <w:t xml:space="preserve"> </w:t>
            </w:r>
            <w:r w:rsidR="00F802F5">
              <w:rPr>
                <w:rFonts w:ascii="Calibri" w:hAnsi="Calibri" w:cs="Calibri"/>
                <w:color w:val="000000"/>
              </w:rPr>
              <w:t xml:space="preserve">the context of </w:t>
            </w:r>
            <w:r w:rsidRPr="001147B1">
              <w:rPr>
                <w:rFonts w:ascii="Calibri" w:hAnsi="Calibri" w:cs="Calibri"/>
                <w:color w:val="000000"/>
              </w:rPr>
              <w:t>South African History</w:t>
            </w:r>
            <w:r w:rsidR="002861D5">
              <w:rPr>
                <w:rFonts w:ascii="Calibri" w:hAnsi="Calibri" w:cs="Calibri"/>
                <w:color w:val="000000"/>
              </w:rPr>
              <w:t xml:space="preserve">. The Heritage route also incorporates </w:t>
            </w:r>
            <w:r w:rsidRPr="001147B1">
              <w:rPr>
                <w:rFonts w:ascii="Calibri" w:hAnsi="Calibri" w:cs="Calibri"/>
                <w:color w:val="000000"/>
              </w:rPr>
              <w:t xml:space="preserve">Phoenix Settlement established by Mahatma Ghandi, Inanda </w:t>
            </w:r>
            <w:r w:rsidR="00F802F5" w:rsidRPr="001147B1">
              <w:rPr>
                <w:rFonts w:ascii="Calibri" w:hAnsi="Calibri" w:cs="Calibri"/>
                <w:color w:val="000000"/>
              </w:rPr>
              <w:t>Seminary, the</w:t>
            </w:r>
            <w:r w:rsidRPr="001147B1">
              <w:rPr>
                <w:rFonts w:ascii="Calibri" w:hAnsi="Calibri" w:cs="Calibri"/>
                <w:color w:val="000000"/>
              </w:rPr>
              <w:t xml:space="preserve"> first Secondary School for African girls and The Ohlange Institute</w:t>
            </w:r>
            <w:r w:rsidR="00F802F5">
              <w:rPr>
                <w:rFonts w:ascii="Calibri" w:hAnsi="Calibri" w:cs="Calibri"/>
                <w:color w:val="000000"/>
              </w:rPr>
              <w:t xml:space="preserve"> built by </w:t>
            </w:r>
            <w:proofErr w:type="spellStart"/>
            <w:r w:rsidRPr="001147B1">
              <w:rPr>
                <w:rFonts w:ascii="Calibri" w:hAnsi="Calibri" w:cs="Calibri"/>
                <w:color w:val="000000"/>
              </w:rPr>
              <w:t>D</w:t>
            </w:r>
            <w:r w:rsidR="00F802F5">
              <w:rPr>
                <w:rFonts w:ascii="Calibri" w:hAnsi="Calibri" w:cs="Calibri"/>
                <w:color w:val="000000"/>
              </w:rPr>
              <w:t>r.</w:t>
            </w:r>
            <w:proofErr w:type="spellEnd"/>
            <w:r w:rsidR="00F802F5">
              <w:rPr>
                <w:rFonts w:ascii="Calibri" w:hAnsi="Calibri" w:cs="Calibri"/>
                <w:color w:val="000000"/>
              </w:rPr>
              <w:t xml:space="preserve"> J.L. Dube, his original </w:t>
            </w:r>
            <w:r w:rsidRPr="001147B1">
              <w:rPr>
                <w:rFonts w:ascii="Calibri" w:hAnsi="Calibri" w:cs="Calibri"/>
                <w:color w:val="000000"/>
              </w:rPr>
              <w:t xml:space="preserve">House and his </w:t>
            </w:r>
            <w:r w:rsidR="00F802F5">
              <w:rPr>
                <w:rFonts w:ascii="Calibri" w:hAnsi="Calibri" w:cs="Calibri"/>
                <w:color w:val="000000"/>
              </w:rPr>
              <w:t>monument</w:t>
            </w:r>
            <w:r w:rsidRPr="001147B1">
              <w:rPr>
                <w:rFonts w:ascii="Calibri" w:hAnsi="Calibri" w:cs="Calibri"/>
                <w:color w:val="000000"/>
              </w:rPr>
              <w:t xml:space="preserve">. </w:t>
            </w:r>
            <w:r w:rsidR="00F802F5">
              <w:rPr>
                <w:rFonts w:ascii="Calibri" w:hAnsi="Calibri" w:cs="Calibri"/>
                <w:color w:val="000000"/>
              </w:rPr>
              <w:t xml:space="preserve">This is also a site where </w:t>
            </w:r>
            <w:proofErr w:type="spellStart"/>
            <w:r w:rsidR="00F802F5">
              <w:rPr>
                <w:rFonts w:ascii="Calibri" w:hAnsi="Calibri" w:cs="Calibri"/>
                <w:color w:val="000000"/>
              </w:rPr>
              <w:t>Dr.</w:t>
            </w:r>
            <w:proofErr w:type="spellEnd"/>
            <w:r w:rsidR="00F802F5">
              <w:rPr>
                <w:rFonts w:ascii="Calibri" w:hAnsi="Calibri" w:cs="Calibri"/>
                <w:color w:val="000000"/>
              </w:rPr>
              <w:t xml:space="preserve"> </w:t>
            </w:r>
            <w:r w:rsidRPr="001147B1">
              <w:rPr>
                <w:rFonts w:ascii="Calibri" w:hAnsi="Calibri" w:cs="Calibri"/>
                <w:color w:val="000000"/>
              </w:rPr>
              <w:t xml:space="preserve">Nelson Mandela cast his first </w:t>
            </w:r>
            <w:r w:rsidR="00F802F5">
              <w:rPr>
                <w:rFonts w:ascii="Calibri" w:hAnsi="Calibri" w:cs="Calibri"/>
                <w:color w:val="000000"/>
              </w:rPr>
              <w:t xml:space="preserve">democratic </w:t>
            </w:r>
            <w:r w:rsidRPr="001147B1">
              <w:rPr>
                <w:rFonts w:ascii="Calibri" w:hAnsi="Calibri" w:cs="Calibri"/>
                <w:color w:val="000000"/>
              </w:rPr>
              <w:t xml:space="preserve">vote in 1994 elections. </w:t>
            </w:r>
            <w:r w:rsidR="00F802F5">
              <w:rPr>
                <w:rFonts w:ascii="Calibri" w:hAnsi="Calibri" w:cs="Calibri"/>
                <w:color w:val="000000"/>
              </w:rPr>
              <w:t>Beyond the heritage route one can explore uMzinyathi Falls, Rasta Caves, Inanda Dam, Amatata Mountain etc</w:t>
            </w:r>
            <w:r w:rsidRPr="001147B1">
              <w:rPr>
                <w:rFonts w:ascii="Calibri" w:hAnsi="Calibri" w:cs="Calibri"/>
                <w:color w:val="000000"/>
              </w:rPr>
              <w:t xml:space="preserve">. </w:t>
            </w:r>
          </w:p>
          <w:p w14:paraId="30427155" w14:textId="77777777" w:rsidR="00645F05" w:rsidRDefault="00975BC5" w:rsidP="00F54587">
            <w:pPr>
              <w:jc w:val="center"/>
              <w:rPr>
                <w:rFonts w:ascii="Calibri" w:hAnsi="Calibri" w:cs="Calibri"/>
                <w:color w:val="FF0000"/>
              </w:rPr>
            </w:pPr>
            <w:hyperlink r:id="rId6" w:history="1">
              <w:r w:rsidR="00F802F5" w:rsidRPr="00F802F5">
                <w:rPr>
                  <w:rStyle w:val="Hyperlink"/>
                  <w:rFonts w:ascii="Calibri" w:hAnsi="Calibri" w:cs="Calibri"/>
                  <w:color w:val="FF0000"/>
                </w:rPr>
                <w:t>www.visitdurban.travel</w:t>
              </w:r>
            </w:hyperlink>
          </w:p>
          <w:p w14:paraId="1C031867" w14:textId="70FCE0A1" w:rsidR="00F802F5" w:rsidRPr="00F802F5" w:rsidRDefault="00F802F5" w:rsidP="00F5458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4680" w:type="dxa"/>
            <w:gridSpan w:val="2"/>
            <w:shd w:val="clear" w:color="auto" w:fill="4472C4" w:themeFill="accent5"/>
          </w:tcPr>
          <w:p w14:paraId="3DCBE7EC" w14:textId="77777777" w:rsidR="0036773B" w:rsidRPr="001F6610" w:rsidRDefault="0036773B" w:rsidP="00F54587">
            <w:pPr>
              <w:jc w:val="center"/>
              <w:rPr>
                <w:b/>
                <w:sz w:val="20"/>
                <w:szCs w:val="16"/>
              </w:rPr>
            </w:pPr>
            <w:r w:rsidRPr="001F6610">
              <w:rPr>
                <w:b/>
                <w:sz w:val="20"/>
                <w:szCs w:val="16"/>
              </w:rPr>
              <w:t>TOUR OPTION - 2</w:t>
            </w:r>
          </w:p>
          <w:p w14:paraId="528D2263" w14:textId="77777777" w:rsidR="0036773B" w:rsidRPr="001F6610" w:rsidRDefault="0036773B" w:rsidP="00F54587">
            <w:pPr>
              <w:jc w:val="center"/>
              <w:rPr>
                <w:b/>
                <w:sz w:val="20"/>
                <w:szCs w:val="16"/>
              </w:rPr>
            </w:pPr>
            <w:r w:rsidRPr="001F6610">
              <w:rPr>
                <w:b/>
                <w:sz w:val="20"/>
                <w:szCs w:val="16"/>
              </w:rPr>
              <w:t>The Valley of Thousand Hills</w:t>
            </w:r>
          </w:p>
          <w:p w14:paraId="25CF6DB3" w14:textId="1B76E7FE" w:rsidR="004624BE" w:rsidRPr="004624BE" w:rsidRDefault="004624BE" w:rsidP="00F54587">
            <w:r w:rsidRPr="004624BE">
              <w:t xml:space="preserve">The Valley offers breath-taking views of endless valleys. </w:t>
            </w:r>
            <w:r>
              <w:t xml:space="preserve"> Located just 20 minutes’ drive west of Durban, the valley is a refreshing destination </w:t>
            </w:r>
            <w:r w:rsidR="0021455F">
              <w:t xml:space="preserve">that has something for everyone. </w:t>
            </w:r>
            <w:r>
              <w:t xml:space="preserve"> </w:t>
            </w:r>
            <w:r w:rsidR="0021455F">
              <w:t>O</w:t>
            </w:r>
            <w:r w:rsidR="0021455F" w:rsidRPr="0021455F">
              <w:t>n the crest of the hills overlooking a valley of leafy suburbs and village centres with a year-round holiday climate of warm summers and cool winters, this area beckons for a visit.</w:t>
            </w:r>
            <w:r w:rsidR="0021455F">
              <w:t xml:space="preserve"> Just to highlight some of the exceptional offerings by 1000 hills: fine dining, oldest choo </w:t>
            </w:r>
            <w:proofErr w:type="spellStart"/>
            <w:r w:rsidR="0021455F">
              <w:t>choo</w:t>
            </w:r>
            <w:proofErr w:type="spellEnd"/>
            <w:r w:rsidR="0021455F">
              <w:t xml:space="preserve"> steam Train which runs on the last Friday of every month, </w:t>
            </w:r>
            <w:proofErr w:type="gramStart"/>
            <w:r w:rsidR="0021455F">
              <w:t>Internationally</w:t>
            </w:r>
            <w:proofErr w:type="gramEnd"/>
            <w:r w:rsidR="0021455F">
              <w:t xml:space="preserve"> recognised 1000 Hills Hotel Chef school, adventure, culture, arts, history, scenic views, Phezulu safari Park, Comrades marathon route, </w:t>
            </w:r>
            <w:proofErr w:type="spellStart"/>
            <w:r w:rsidR="0021455F">
              <w:t>Duzi</w:t>
            </w:r>
            <w:proofErr w:type="spellEnd"/>
            <w:r w:rsidR="0021455F">
              <w:t xml:space="preserve"> Marathon etc. </w:t>
            </w:r>
          </w:p>
          <w:p w14:paraId="0B6D0370" w14:textId="565C3F5B" w:rsidR="0036773B" w:rsidRDefault="00975BC5" w:rsidP="00F54587">
            <w:hyperlink r:id="rId7" w:history="1">
              <w:r w:rsidR="004624BE" w:rsidRPr="0021455F">
                <w:rPr>
                  <w:rStyle w:val="Hyperlink"/>
                  <w:color w:val="C00000"/>
                  <w:sz w:val="18"/>
                  <w:szCs w:val="16"/>
                </w:rPr>
                <w:t>www.visitdurban.travel</w:t>
              </w:r>
            </w:hyperlink>
          </w:p>
        </w:tc>
      </w:tr>
      <w:tr w:rsidR="0036773B" w14:paraId="4392903C" w14:textId="77777777" w:rsidTr="00F54587">
        <w:tc>
          <w:tcPr>
            <w:tcW w:w="2558" w:type="dxa"/>
            <w:shd w:val="clear" w:color="auto" w:fill="5B9BD5" w:themeFill="accent1"/>
          </w:tcPr>
          <w:p w14:paraId="07FF2CEA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07h30</w:t>
            </w:r>
            <w:r>
              <w:rPr>
                <w:sz w:val="20"/>
              </w:rPr>
              <w:t xml:space="preserve"> </w:t>
            </w:r>
            <w:r w:rsidRPr="0022403B">
              <w:rPr>
                <w:sz w:val="20"/>
              </w:rPr>
              <w:t>–</w:t>
            </w:r>
            <w:r>
              <w:rPr>
                <w:sz w:val="20"/>
              </w:rPr>
              <w:t xml:space="preserve"> 0</w:t>
            </w:r>
            <w:r w:rsidRPr="0022403B">
              <w:rPr>
                <w:sz w:val="20"/>
              </w:rPr>
              <w:t>8h00</w:t>
            </w:r>
          </w:p>
        </w:tc>
        <w:tc>
          <w:tcPr>
            <w:tcW w:w="3385" w:type="dxa"/>
            <w:shd w:val="clear" w:color="auto" w:fill="5B9BD5" w:themeFill="accent1"/>
          </w:tcPr>
          <w:p w14:paraId="636ABB63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Departure to KwaMuhle Museum from North Beach Tourism Office</w:t>
            </w:r>
          </w:p>
        </w:tc>
        <w:tc>
          <w:tcPr>
            <w:tcW w:w="1576" w:type="dxa"/>
            <w:shd w:val="clear" w:color="auto" w:fill="4472C4" w:themeFill="accent5"/>
          </w:tcPr>
          <w:p w14:paraId="10A3AF84" w14:textId="77777777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22403B">
              <w:rPr>
                <w:sz w:val="20"/>
              </w:rPr>
              <w:t>8h30</w:t>
            </w:r>
            <w:r>
              <w:rPr>
                <w:sz w:val="20"/>
              </w:rPr>
              <w:t xml:space="preserve"> – 09h15</w:t>
            </w:r>
            <w:r w:rsidRPr="0022403B">
              <w:rPr>
                <w:sz w:val="20"/>
              </w:rPr>
              <w:tab/>
            </w:r>
          </w:p>
        </w:tc>
        <w:tc>
          <w:tcPr>
            <w:tcW w:w="3104" w:type="dxa"/>
            <w:shd w:val="clear" w:color="auto" w:fill="4472C4" w:themeFill="accent5"/>
          </w:tcPr>
          <w:p w14:paraId="729119AA" w14:textId="77777777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Depart for The Valley of 1000 Hills</w:t>
            </w:r>
            <w:r w:rsidRPr="0022403B">
              <w:rPr>
                <w:sz w:val="20"/>
              </w:rPr>
              <w:tab/>
            </w:r>
          </w:p>
        </w:tc>
      </w:tr>
      <w:tr w:rsidR="0036773B" w14:paraId="7D056827" w14:textId="77777777" w:rsidTr="00F54587">
        <w:tc>
          <w:tcPr>
            <w:tcW w:w="2558" w:type="dxa"/>
            <w:shd w:val="clear" w:color="auto" w:fill="5B9BD5" w:themeFill="accent1"/>
          </w:tcPr>
          <w:p w14:paraId="68B422D7" w14:textId="77777777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22403B">
              <w:rPr>
                <w:sz w:val="20"/>
              </w:rPr>
              <w:t>8h00</w:t>
            </w:r>
            <w:r>
              <w:rPr>
                <w:sz w:val="20"/>
              </w:rPr>
              <w:t xml:space="preserve"> </w:t>
            </w:r>
            <w:r w:rsidRPr="0022403B">
              <w:rPr>
                <w:sz w:val="20"/>
              </w:rPr>
              <w:t>–</w:t>
            </w:r>
            <w:r>
              <w:rPr>
                <w:sz w:val="20"/>
              </w:rPr>
              <w:t xml:space="preserve"> 0</w:t>
            </w:r>
            <w:r w:rsidRPr="0022403B">
              <w:rPr>
                <w:sz w:val="20"/>
              </w:rPr>
              <w:t>8h30</w:t>
            </w:r>
          </w:p>
        </w:tc>
        <w:tc>
          <w:tcPr>
            <w:tcW w:w="3385" w:type="dxa"/>
            <w:shd w:val="clear" w:color="auto" w:fill="5B9BD5" w:themeFill="accent1"/>
          </w:tcPr>
          <w:p w14:paraId="61A97229" w14:textId="6E283F41" w:rsidR="0036773B" w:rsidRPr="0022403B" w:rsidRDefault="00F802F5" w:rsidP="00F54587">
            <w:pPr>
              <w:rPr>
                <w:sz w:val="20"/>
              </w:rPr>
            </w:pPr>
            <w:r>
              <w:rPr>
                <w:sz w:val="20"/>
              </w:rPr>
              <w:t xml:space="preserve">KwaMuhle Museum – This institution gives a vital link to </w:t>
            </w:r>
            <w:r w:rsidR="00BB4DCC">
              <w:rPr>
                <w:sz w:val="20"/>
              </w:rPr>
              <w:t xml:space="preserve">Inanda Heritage Route as well as surrounding townships of Durban. The history of Durban is not complete without KwaMuhle Museum. </w:t>
            </w:r>
          </w:p>
        </w:tc>
        <w:tc>
          <w:tcPr>
            <w:tcW w:w="1576" w:type="dxa"/>
            <w:shd w:val="clear" w:color="auto" w:fill="4472C4" w:themeFill="accent5"/>
          </w:tcPr>
          <w:p w14:paraId="3C8D89DA" w14:textId="77777777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22403B">
              <w:rPr>
                <w:sz w:val="20"/>
              </w:rPr>
              <w:t>9h15 –</w:t>
            </w:r>
            <w:r>
              <w:rPr>
                <w:sz w:val="20"/>
              </w:rPr>
              <w:t xml:space="preserve"> </w:t>
            </w:r>
            <w:r w:rsidRPr="0022403B">
              <w:rPr>
                <w:sz w:val="20"/>
              </w:rPr>
              <w:t>10h00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104" w:type="dxa"/>
            <w:shd w:val="clear" w:color="auto" w:fill="4472C4" w:themeFill="accent5"/>
          </w:tcPr>
          <w:p w14:paraId="1CEE4CCF" w14:textId="5AFC676E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Visit the craft market</w:t>
            </w:r>
            <w:r w:rsidR="0041757F">
              <w:rPr>
                <w:sz w:val="20"/>
              </w:rPr>
              <w:t xml:space="preserve"> /</w:t>
            </w:r>
          </w:p>
        </w:tc>
      </w:tr>
      <w:tr w:rsidR="0036773B" w14:paraId="0E8AB8FD" w14:textId="77777777" w:rsidTr="00F54587">
        <w:tc>
          <w:tcPr>
            <w:tcW w:w="2558" w:type="dxa"/>
            <w:shd w:val="clear" w:color="auto" w:fill="5B9BD5" w:themeFill="accent1"/>
          </w:tcPr>
          <w:p w14:paraId="5379A0E5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08h30</w:t>
            </w:r>
            <w:r>
              <w:rPr>
                <w:sz w:val="20"/>
              </w:rPr>
              <w:t xml:space="preserve"> – 09h00</w:t>
            </w:r>
          </w:p>
        </w:tc>
        <w:tc>
          <w:tcPr>
            <w:tcW w:w="3385" w:type="dxa"/>
            <w:shd w:val="clear" w:color="auto" w:fill="5B9BD5" w:themeFill="accent1"/>
          </w:tcPr>
          <w:p w14:paraId="7C1E4D6D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Depart for Inanda Heritage</w:t>
            </w:r>
          </w:p>
        </w:tc>
        <w:tc>
          <w:tcPr>
            <w:tcW w:w="1576" w:type="dxa"/>
            <w:shd w:val="clear" w:color="auto" w:fill="4472C4" w:themeFill="accent5"/>
          </w:tcPr>
          <w:p w14:paraId="318D3F71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10h1</w:t>
            </w:r>
            <w:r>
              <w:rPr>
                <w:sz w:val="20"/>
              </w:rPr>
              <w:t xml:space="preserve">5 </w:t>
            </w:r>
            <w:r w:rsidRPr="0022403B">
              <w:rPr>
                <w:sz w:val="20"/>
              </w:rPr>
              <w:t>– 11h00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4" w:type="dxa"/>
            <w:shd w:val="clear" w:color="auto" w:fill="4472C4" w:themeFill="accent5"/>
          </w:tcPr>
          <w:p w14:paraId="12C79ACF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Zulu Cultural Dance Show</w:t>
            </w:r>
          </w:p>
        </w:tc>
      </w:tr>
      <w:tr w:rsidR="0036773B" w14:paraId="1BF4EE4C" w14:textId="77777777" w:rsidTr="00F54587">
        <w:tc>
          <w:tcPr>
            <w:tcW w:w="2558" w:type="dxa"/>
            <w:shd w:val="clear" w:color="auto" w:fill="5B9BD5" w:themeFill="accent1"/>
          </w:tcPr>
          <w:p w14:paraId="7AE787D1" w14:textId="77777777" w:rsidR="0036773B" w:rsidRPr="0022403B" w:rsidRDefault="0036773B" w:rsidP="00F54587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22403B">
              <w:rPr>
                <w:sz w:val="20"/>
              </w:rPr>
              <w:t>9h00</w:t>
            </w:r>
            <w:r>
              <w:rPr>
                <w:sz w:val="20"/>
              </w:rPr>
              <w:t xml:space="preserve"> </w:t>
            </w:r>
            <w:r w:rsidRPr="0022403B">
              <w:rPr>
                <w:sz w:val="20"/>
              </w:rPr>
              <w:t xml:space="preserve">– </w:t>
            </w:r>
            <w:r>
              <w:rPr>
                <w:sz w:val="20"/>
              </w:rPr>
              <w:t>0</w:t>
            </w:r>
            <w:r w:rsidRPr="0022403B">
              <w:rPr>
                <w:sz w:val="20"/>
              </w:rPr>
              <w:t>9h30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5" w:type="dxa"/>
            <w:shd w:val="clear" w:color="auto" w:fill="5B9BD5" w:themeFill="accent1"/>
          </w:tcPr>
          <w:p w14:paraId="1F5248D3" w14:textId="6E469094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Phoenix Settlement -was established in 190</w:t>
            </w:r>
            <w:r w:rsidR="00A40A94">
              <w:rPr>
                <w:sz w:val="20"/>
              </w:rPr>
              <w:t>3</w:t>
            </w:r>
            <w:r w:rsidRPr="0022403B">
              <w:rPr>
                <w:sz w:val="20"/>
              </w:rPr>
              <w:t xml:space="preserve"> by mahatma Ghandi. Here you can see his</w:t>
            </w:r>
            <w:r w:rsidR="00BB4DCC">
              <w:rPr>
                <w:sz w:val="20"/>
              </w:rPr>
              <w:t xml:space="preserve"> original </w:t>
            </w:r>
            <w:r w:rsidR="00BB4DCC" w:rsidRPr="0022403B">
              <w:rPr>
                <w:sz w:val="20"/>
              </w:rPr>
              <w:t>house</w:t>
            </w:r>
            <w:r w:rsidRPr="0022403B">
              <w:rPr>
                <w:sz w:val="20"/>
              </w:rPr>
              <w:t xml:space="preserve"> and his international Printing Press and </w:t>
            </w:r>
            <w:r w:rsidR="00BB4DCC">
              <w:rPr>
                <w:sz w:val="20"/>
              </w:rPr>
              <w:t xml:space="preserve">a </w:t>
            </w:r>
            <w:r w:rsidRPr="0022403B">
              <w:rPr>
                <w:sz w:val="20"/>
              </w:rPr>
              <w:t>Museum</w:t>
            </w:r>
            <w:r w:rsidR="00BB4DCC">
              <w:rPr>
                <w:sz w:val="20"/>
              </w:rPr>
              <w:t>.</w:t>
            </w:r>
          </w:p>
        </w:tc>
        <w:tc>
          <w:tcPr>
            <w:tcW w:w="1576" w:type="dxa"/>
            <w:shd w:val="clear" w:color="auto" w:fill="4472C4" w:themeFill="accent5"/>
          </w:tcPr>
          <w:p w14:paraId="32C08FB5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11h30 –</w:t>
            </w:r>
            <w:r>
              <w:rPr>
                <w:sz w:val="20"/>
              </w:rPr>
              <w:t xml:space="preserve"> </w:t>
            </w:r>
            <w:r w:rsidRPr="0022403B">
              <w:rPr>
                <w:sz w:val="20"/>
              </w:rPr>
              <w:t>12h30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04" w:type="dxa"/>
            <w:shd w:val="clear" w:color="auto" w:fill="4472C4" w:themeFill="accent5"/>
          </w:tcPr>
          <w:p w14:paraId="2055F06B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Enjoy the game drive viewing experience</w:t>
            </w:r>
          </w:p>
        </w:tc>
      </w:tr>
      <w:tr w:rsidR="0036773B" w14:paraId="3A56F1F4" w14:textId="77777777" w:rsidTr="00F54587">
        <w:tc>
          <w:tcPr>
            <w:tcW w:w="2558" w:type="dxa"/>
            <w:shd w:val="clear" w:color="auto" w:fill="5B9BD5" w:themeFill="accent1"/>
          </w:tcPr>
          <w:p w14:paraId="1E66A0A5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10h00 –11h00</w:t>
            </w:r>
          </w:p>
        </w:tc>
        <w:tc>
          <w:tcPr>
            <w:tcW w:w="3385" w:type="dxa"/>
            <w:shd w:val="clear" w:color="auto" w:fill="5B9BD5" w:themeFill="accent1"/>
          </w:tcPr>
          <w:p w14:paraId="622D94E9" w14:textId="04032915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Ohlange Institute- The Ohlange Institute-Du</w:t>
            </w:r>
            <w:r w:rsidR="00BB4DCC">
              <w:rPr>
                <w:sz w:val="20"/>
              </w:rPr>
              <w:t>b</w:t>
            </w:r>
            <w:r w:rsidRPr="0022403B">
              <w:rPr>
                <w:sz w:val="20"/>
              </w:rPr>
              <w:t xml:space="preserve">e’s House and his </w:t>
            </w:r>
            <w:r w:rsidR="00BB4DCC">
              <w:rPr>
                <w:sz w:val="20"/>
              </w:rPr>
              <w:t>monument</w:t>
            </w:r>
            <w:r w:rsidRPr="0022403B">
              <w:rPr>
                <w:sz w:val="20"/>
              </w:rPr>
              <w:t xml:space="preserve">. </w:t>
            </w:r>
            <w:r w:rsidR="00BB4DCC">
              <w:rPr>
                <w:sz w:val="20"/>
              </w:rPr>
              <w:t xml:space="preserve">Learn more about </w:t>
            </w:r>
            <w:proofErr w:type="spellStart"/>
            <w:r w:rsidR="00BB4DCC">
              <w:rPr>
                <w:sz w:val="20"/>
              </w:rPr>
              <w:t>Dr.</w:t>
            </w:r>
            <w:proofErr w:type="spellEnd"/>
            <w:r w:rsidR="00BB4DCC">
              <w:rPr>
                <w:sz w:val="20"/>
              </w:rPr>
              <w:t xml:space="preserve"> Nelson Mandela footprint and the significance of Ohlange institute. </w:t>
            </w:r>
          </w:p>
        </w:tc>
        <w:tc>
          <w:tcPr>
            <w:tcW w:w="4680" w:type="dxa"/>
            <w:gridSpan w:val="2"/>
            <w:vMerge w:val="restart"/>
            <w:shd w:val="clear" w:color="auto" w:fill="4472C4" w:themeFill="accent5"/>
          </w:tcPr>
          <w:p w14:paraId="09B6869D" w14:textId="77777777" w:rsidR="0036773B" w:rsidRPr="0022403B" w:rsidRDefault="0036773B" w:rsidP="00F54587">
            <w:pPr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4472C4" w:themeColor="accent5"/>
                <w:sz w:val="28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70AD057" wp14:editId="04E77D5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268605</wp:posOffset>
                  </wp:positionV>
                  <wp:extent cx="1524000" cy="1158240"/>
                  <wp:effectExtent l="0" t="0" r="0" b="3810"/>
                  <wp:wrapTight wrapText="bothSides">
                    <wp:wrapPolygon edited="0">
                      <wp:start x="0" y="0"/>
                      <wp:lineTo x="0" y="21316"/>
                      <wp:lineTo x="21330" y="21316"/>
                      <wp:lineTo x="213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cksha 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FC01D04" wp14:editId="4825F4F3">
                  <wp:simplePos x="0" y="0"/>
                  <wp:positionH relativeFrom="column">
                    <wp:posOffset>1784985</wp:posOffset>
                  </wp:positionH>
                  <wp:positionV relativeFrom="paragraph">
                    <wp:posOffset>287020</wp:posOffset>
                  </wp:positionV>
                  <wp:extent cx="1393190" cy="11195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e_tonal (4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773B" w14:paraId="15DED725" w14:textId="77777777" w:rsidTr="00F54587">
        <w:tc>
          <w:tcPr>
            <w:tcW w:w="2558" w:type="dxa"/>
            <w:shd w:val="clear" w:color="auto" w:fill="5B9BD5" w:themeFill="accent1"/>
          </w:tcPr>
          <w:p w14:paraId="348CEAF8" w14:textId="77777777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>11h00 – 12</w:t>
            </w:r>
            <w:r>
              <w:rPr>
                <w:sz w:val="20"/>
              </w:rPr>
              <w:t>h</w:t>
            </w:r>
            <w:r w:rsidRPr="0022403B">
              <w:rPr>
                <w:sz w:val="20"/>
              </w:rPr>
              <w:t>00</w:t>
            </w:r>
          </w:p>
        </w:tc>
        <w:tc>
          <w:tcPr>
            <w:tcW w:w="3385" w:type="dxa"/>
            <w:shd w:val="clear" w:color="auto" w:fill="5B9BD5" w:themeFill="accent1"/>
          </w:tcPr>
          <w:p w14:paraId="1D1EF0F5" w14:textId="288443CC" w:rsidR="0036773B" w:rsidRPr="0022403B" w:rsidRDefault="0036773B" w:rsidP="00F54587">
            <w:pPr>
              <w:rPr>
                <w:sz w:val="20"/>
              </w:rPr>
            </w:pPr>
            <w:r w:rsidRPr="0022403B">
              <w:rPr>
                <w:sz w:val="20"/>
              </w:rPr>
              <w:t xml:space="preserve">Inanda Seminary - Inanda Seminary the first Secondary School for African girls </w:t>
            </w:r>
            <w:r w:rsidR="00BB4DCC">
              <w:rPr>
                <w:sz w:val="20"/>
              </w:rPr>
              <w:t xml:space="preserve">only. </w:t>
            </w:r>
            <w:r w:rsidR="00CB294D">
              <w:rPr>
                <w:sz w:val="20"/>
              </w:rPr>
              <w:t xml:space="preserve">The Seminary </w:t>
            </w:r>
            <w:r w:rsidR="00CB294D" w:rsidRPr="00CB294D">
              <w:rPr>
                <w:sz w:val="20"/>
              </w:rPr>
              <w:t xml:space="preserve">was founded in 1869 </w:t>
            </w:r>
            <w:r w:rsidR="00CB294D">
              <w:rPr>
                <w:sz w:val="20"/>
              </w:rPr>
              <w:t xml:space="preserve">by American Missionaries Daniel and Lucy Lindley. </w:t>
            </w: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470E97B5" w14:textId="77777777" w:rsidR="0036773B" w:rsidRPr="0022403B" w:rsidRDefault="0036773B" w:rsidP="00F54587">
            <w:pPr>
              <w:rPr>
                <w:sz w:val="20"/>
              </w:rPr>
            </w:pPr>
          </w:p>
        </w:tc>
      </w:tr>
      <w:tr w:rsidR="00E45530" w14:paraId="66EBEE5C" w14:textId="77777777" w:rsidTr="00F54587">
        <w:tc>
          <w:tcPr>
            <w:tcW w:w="2558" w:type="dxa"/>
            <w:shd w:val="clear" w:color="auto" w:fill="5B9BD5" w:themeFill="accent1"/>
          </w:tcPr>
          <w:p w14:paraId="30D25428" w14:textId="1711690A" w:rsidR="00E45530" w:rsidRPr="0022403B" w:rsidRDefault="00E45530" w:rsidP="00F54587">
            <w:pPr>
              <w:rPr>
                <w:sz w:val="20"/>
              </w:rPr>
            </w:pPr>
          </w:p>
        </w:tc>
        <w:tc>
          <w:tcPr>
            <w:tcW w:w="3385" w:type="dxa"/>
            <w:shd w:val="clear" w:color="auto" w:fill="5B9BD5" w:themeFill="accent1"/>
          </w:tcPr>
          <w:p w14:paraId="0FF34EBD" w14:textId="6754A83C" w:rsidR="00E45530" w:rsidRPr="0022403B" w:rsidRDefault="00E45530" w:rsidP="00F54587">
            <w:pPr>
              <w:rPr>
                <w:sz w:val="20"/>
              </w:rPr>
            </w:pPr>
            <w:r>
              <w:rPr>
                <w:sz w:val="20"/>
              </w:rPr>
              <w:t>Tour Ends.</w:t>
            </w: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042051BA" w14:textId="77777777" w:rsidR="00E45530" w:rsidRPr="0022403B" w:rsidRDefault="00E45530" w:rsidP="00F54587">
            <w:pPr>
              <w:rPr>
                <w:sz w:val="20"/>
              </w:rPr>
            </w:pPr>
          </w:p>
        </w:tc>
      </w:tr>
      <w:tr w:rsidR="00E45530" w14:paraId="263EA16A" w14:textId="77777777" w:rsidTr="00F54587">
        <w:trPr>
          <w:trHeight w:val="309"/>
        </w:trPr>
        <w:tc>
          <w:tcPr>
            <w:tcW w:w="2558" w:type="dxa"/>
            <w:shd w:val="clear" w:color="auto" w:fill="5B9BD5" w:themeFill="accent1"/>
          </w:tcPr>
          <w:p w14:paraId="04243C8E" w14:textId="77777777" w:rsidR="00E45530" w:rsidRPr="0022403B" w:rsidRDefault="00E45530" w:rsidP="00F54587">
            <w:pPr>
              <w:rPr>
                <w:sz w:val="20"/>
              </w:rPr>
            </w:pPr>
          </w:p>
        </w:tc>
        <w:tc>
          <w:tcPr>
            <w:tcW w:w="3385" w:type="dxa"/>
            <w:shd w:val="clear" w:color="auto" w:fill="5B9BD5" w:themeFill="accent1"/>
          </w:tcPr>
          <w:p w14:paraId="7D33D419" w14:textId="77777777" w:rsidR="00E45530" w:rsidRPr="0022403B" w:rsidRDefault="00E45530" w:rsidP="00F54587">
            <w:pPr>
              <w:rPr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485CABFB" w14:textId="77777777" w:rsidR="00E45530" w:rsidRPr="0022403B" w:rsidRDefault="00E45530" w:rsidP="00F54587">
            <w:pPr>
              <w:rPr>
                <w:sz w:val="20"/>
              </w:rPr>
            </w:pPr>
          </w:p>
        </w:tc>
      </w:tr>
      <w:tr w:rsidR="00E45530" w14:paraId="4B0913AF" w14:textId="77777777" w:rsidTr="00F54587">
        <w:tc>
          <w:tcPr>
            <w:tcW w:w="2558" w:type="dxa"/>
            <w:shd w:val="clear" w:color="auto" w:fill="5B9BD5" w:themeFill="accent1"/>
          </w:tcPr>
          <w:p w14:paraId="4BC32232" w14:textId="2706D53F" w:rsidR="00E45530" w:rsidRPr="00E45530" w:rsidRDefault="00E45530" w:rsidP="00F54587">
            <w:pPr>
              <w:rPr>
                <w:b/>
                <w:bCs/>
                <w:sz w:val="20"/>
              </w:rPr>
            </w:pPr>
            <w:r w:rsidRPr="00E45530">
              <w:rPr>
                <w:b/>
                <w:bCs/>
                <w:sz w:val="20"/>
              </w:rPr>
              <w:t xml:space="preserve">09h00 – 12h00 </w:t>
            </w:r>
          </w:p>
        </w:tc>
        <w:tc>
          <w:tcPr>
            <w:tcW w:w="3385" w:type="dxa"/>
            <w:shd w:val="clear" w:color="auto" w:fill="5B9BD5" w:themeFill="accent1"/>
          </w:tcPr>
          <w:p w14:paraId="1803A4F8" w14:textId="32A4F091" w:rsidR="00E45530" w:rsidRPr="00E45530" w:rsidRDefault="00E45530" w:rsidP="00F5458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Tour </w:t>
            </w:r>
            <w:r w:rsidRPr="00E45530">
              <w:rPr>
                <w:b/>
                <w:bCs/>
                <w:sz w:val="20"/>
              </w:rPr>
              <w:t>O</w:t>
            </w:r>
            <w:r>
              <w:rPr>
                <w:b/>
                <w:bCs/>
                <w:sz w:val="20"/>
              </w:rPr>
              <w:t>ption</w:t>
            </w:r>
            <w:r w:rsidRPr="00E45530">
              <w:rPr>
                <w:b/>
                <w:bCs/>
                <w:sz w:val="20"/>
              </w:rPr>
              <w:t xml:space="preserve"> 3 </w:t>
            </w: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5EDC7889" w14:textId="77777777" w:rsidR="00E45530" w:rsidRPr="0022403B" w:rsidRDefault="00E45530" w:rsidP="00F54587">
            <w:pPr>
              <w:rPr>
                <w:sz w:val="20"/>
              </w:rPr>
            </w:pPr>
          </w:p>
        </w:tc>
      </w:tr>
      <w:tr w:rsidR="00E45530" w14:paraId="233A9F78" w14:textId="77777777" w:rsidTr="00F54587">
        <w:tc>
          <w:tcPr>
            <w:tcW w:w="2558" w:type="dxa"/>
            <w:shd w:val="clear" w:color="auto" w:fill="5B9BD5" w:themeFill="accent1"/>
          </w:tcPr>
          <w:p w14:paraId="3644FA57" w14:textId="77777777" w:rsidR="00E45530" w:rsidRPr="0022403B" w:rsidRDefault="00E45530" w:rsidP="00F54587">
            <w:pPr>
              <w:rPr>
                <w:sz w:val="20"/>
              </w:rPr>
            </w:pPr>
          </w:p>
        </w:tc>
        <w:tc>
          <w:tcPr>
            <w:tcW w:w="3385" w:type="dxa"/>
            <w:shd w:val="clear" w:color="auto" w:fill="5B9BD5" w:themeFill="accent1"/>
          </w:tcPr>
          <w:p w14:paraId="0F44A650" w14:textId="08228BAB" w:rsidR="00E45530" w:rsidRPr="0022403B" w:rsidRDefault="00E45530" w:rsidP="00F54587">
            <w:pPr>
              <w:rPr>
                <w:sz w:val="20"/>
              </w:rPr>
            </w:pPr>
            <w:r>
              <w:rPr>
                <w:sz w:val="20"/>
              </w:rPr>
              <w:t xml:space="preserve">Durban City Tour </w:t>
            </w: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57AD0235" w14:textId="77777777" w:rsidR="00E45530" w:rsidRPr="0022403B" w:rsidRDefault="00E45530" w:rsidP="00F54587">
            <w:pPr>
              <w:rPr>
                <w:sz w:val="20"/>
              </w:rPr>
            </w:pPr>
          </w:p>
        </w:tc>
      </w:tr>
      <w:tr w:rsidR="00E45530" w14:paraId="7FC58522" w14:textId="77777777" w:rsidTr="00F54587">
        <w:tc>
          <w:tcPr>
            <w:tcW w:w="2558" w:type="dxa"/>
            <w:shd w:val="clear" w:color="auto" w:fill="5B9BD5" w:themeFill="accent1"/>
          </w:tcPr>
          <w:p w14:paraId="0F32CB4B" w14:textId="77777777" w:rsidR="00E45530" w:rsidRPr="0022403B" w:rsidRDefault="00E45530" w:rsidP="00F54587">
            <w:pPr>
              <w:rPr>
                <w:sz w:val="20"/>
              </w:rPr>
            </w:pPr>
          </w:p>
        </w:tc>
        <w:tc>
          <w:tcPr>
            <w:tcW w:w="3385" w:type="dxa"/>
            <w:shd w:val="clear" w:color="auto" w:fill="5B9BD5" w:themeFill="accent1"/>
          </w:tcPr>
          <w:p w14:paraId="2AADBE1C" w14:textId="344A54A8" w:rsidR="00E45530" w:rsidRPr="0022403B" w:rsidRDefault="00446F64" w:rsidP="00F54587">
            <w:pPr>
              <w:rPr>
                <w:sz w:val="20"/>
              </w:rPr>
            </w:pPr>
            <w:r>
              <w:rPr>
                <w:sz w:val="20"/>
              </w:rPr>
              <w:t xml:space="preserve">Durban City Tour – The City Tour is one of the best ways to explore the entire City within a space of three hours. Explore the rich cultural diversity of the City Durban, history, lifestyle and arts and craft. </w:t>
            </w:r>
          </w:p>
        </w:tc>
        <w:tc>
          <w:tcPr>
            <w:tcW w:w="4680" w:type="dxa"/>
            <w:gridSpan w:val="2"/>
            <w:vMerge/>
            <w:shd w:val="clear" w:color="auto" w:fill="4472C4" w:themeFill="accent5"/>
          </w:tcPr>
          <w:p w14:paraId="6663050C" w14:textId="77777777" w:rsidR="00E45530" w:rsidRPr="0022403B" w:rsidRDefault="00E45530" w:rsidP="00F54587">
            <w:pPr>
              <w:rPr>
                <w:sz w:val="20"/>
              </w:rPr>
            </w:pPr>
          </w:p>
        </w:tc>
      </w:tr>
    </w:tbl>
    <w:p w14:paraId="75AB488A" w14:textId="14AD7FBF" w:rsidR="00DB62E4" w:rsidRDefault="00DB62E4" w:rsidP="00E45530"/>
    <w:sectPr w:rsidR="00DB62E4" w:rsidSect="00F54587">
      <w:headerReference w:type="default" r:id="rId10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96B1" w14:textId="77777777" w:rsidR="00975BC5" w:rsidRDefault="00975BC5" w:rsidP="00E45530">
      <w:pPr>
        <w:spacing w:after="0" w:line="240" w:lineRule="auto"/>
      </w:pPr>
      <w:r>
        <w:separator/>
      </w:r>
    </w:p>
  </w:endnote>
  <w:endnote w:type="continuationSeparator" w:id="0">
    <w:p w14:paraId="3BEE5E30" w14:textId="77777777" w:rsidR="00975BC5" w:rsidRDefault="00975BC5" w:rsidP="00E4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9136" w14:textId="77777777" w:rsidR="00975BC5" w:rsidRDefault="00975BC5" w:rsidP="00E45530">
      <w:pPr>
        <w:spacing w:after="0" w:line="240" w:lineRule="auto"/>
      </w:pPr>
      <w:r>
        <w:separator/>
      </w:r>
    </w:p>
  </w:footnote>
  <w:footnote w:type="continuationSeparator" w:id="0">
    <w:p w14:paraId="34115AAC" w14:textId="77777777" w:rsidR="00975BC5" w:rsidRDefault="00975BC5" w:rsidP="00E4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342A" w14:textId="02355A98" w:rsidR="00E45530" w:rsidRPr="00E45530" w:rsidRDefault="00E45530">
    <w:pPr>
      <w:pStyle w:val="Header"/>
      <w:rPr>
        <w:b/>
        <w:bCs/>
      </w:rPr>
    </w:pPr>
    <w:r w:rsidRPr="00E45530">
      <w:rPr>
        <w:b/>
        <w:bCs/>
      </w:rPr>
      <w:t>Post &amp; Pre-Tours for IATF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3B"/>
    <w:rsid w:val="00051692"/>
    <w:rsid w:val="001147B1"/>
    <w:rsid w:val="001F6610"/>
    <w:rsid w:val="0021455F"/>
    <w:rsid w:val="0022403B"/>
    <w:rsid w:val="002861D5"/>
    <w:rsid w:val="0036773B"/>
    <w:rsid w:val="0041757F"/>
    <w:rsid w:val="00446F64"/>
    <w:rsid w:val="004624BE"/>
    <w:rsid w:val="00645F05"/>
    <w:rsid w:val="006E0121"/>
    <w:rsid w:val="00851AA6"/>
    <w:rsid w:val="00975BC5"/>
    <w:rsid w:val="00A40A94"/>
    <w:rsid w:val="00A557DD"/>
    <w:rsid w:val="00BB4DCC"/>
    <w:rsid w:val="00C16EB0"/>
    <w:rsid w:val="00CB294D"/>
    <w:rsid w:val="00CB4BF3"/>
    <w:rsid w:val="00DB62E4"/>
    <w:rsid w:val="00E45530"/>
    <w:rsid w:val="00EE32C8"/>
    <w:rsid w:val="00EF69ED"/>
    <w:rsid w:val="00F05031"/>
    <w:rsid w:val="00F54587"/>
    <w:rsid w:val="00F8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EB797B"/>
  <w15:chartTrackingRefBased/>
  <w15:docId w15:val="{DC0575F1-B06C-48D4-919B-64DF125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2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530"/>
  </w:style>
  <w:style w:type="paragraph" w:styleId="Footer">
    <w:name w:val="footer"/>
    <w:basedOn w:val="Normal"/>
    <w:link w:val="FooterChar"/>
    <w:uiPriority w:val="99"/>
    <w:unhideWhenUsed/>
    <w:rsid w:val="00E45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visitdurban.trav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durban.trav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Thulani Zungu</dc:creator>
  <cp:keywords/>
  <dc:description/>
  <cp:lastModifiedBy>Roche Welgemoed</cp:lastModifiedBy>
  <cp:revision>2</cp:revision>
  <cp:lastPrinted>2019-08-14T13:36:00Z</cp:lastPrinted>
  <dcterms:created xsi:type="dcterms:W3CDTF">2021-11-06T04:35:00Z</dcterms:created>
  <dcterms:modified xsi:type="dcterms:W3CDTF">2021-11-06T04:35:00Z</dcterms:modified>
</cp:coreProperties>
</file>